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D1" w:rsidRPr="00920766" w:rsidRDefault="001141D1" w:rsidP="00114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1141D1" w:rsidRPr="00832261" w:rsidRDefault="001141D1" w:rsidP="00FF1819">
      <w:pPr>
        <w:tabs>
          <w:tab w:val="center" w:pos="4513"/>
          <w:tab w:val="left" w:pos="6832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  <w:r w:rsidRPr="00832261">
        <w:rPr>
          <w:rFonts w:ascii="TH SarabunPSK" w:hAnsi="TH SarabunPSK" w:cs="TH SarabunPSK"/>
          <w:b/>
          <w:bCs/>
          <w:sz w:val="36"/>
          <w:szCs w:val="36"/>
        </w:rPr>
        <w:tab/>
      </w:r>
      <w:r w:rsidR="00833D32">
        <w:rPr>
          <w:rFonts w:ascii="TH SarabunPSK" w:hAnsi="TH SarabunPSK" w:cs="TH SarabunPSK"/>
          <w:b/>
          <w:bCs/>
          <w:sz w:val="36"/>
          <w:szCs w:val="36"/>
        </w:rPr>
        <w:t>79</w:t>
      </w:r>
      <w:bookmarkStart w:id="0" w:name="_GoBack"/>
      <w:bookmarkEnd w:id="0"/>
      <w:r w:rsidR="00C67647">
        <w:rPr>
          <w:rFonts w:ascii="TH SarabunPSK" w:hAnsi="TH SarabunPSK" w:cs="TH SarabunPSK"/>
          <w:b/>
          <w:bCs/>
          <w:sz w:val="36"/>
          <w:szCs w:val="36"/>
        </w:rPr>
        <w:t>.</w:t>
      </w:r>
      <w:r w:rsidR="0036096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2949C7">
        <w:rPr>
          <w:rFonts w:ascii="TH SarabunPSK" w:hAnsi="TH SarabunPSK" w:cs="TH SarabunPSK"/>
          <w:b/>
          <w:bCs/>
          <w:sz w:val="36"/>
          <w:szCs w:val="36"/>
        </w:rPr>
        <w:t>Acetate</w:t>
      </w:r>
      <w:r w:rsidR="00FF1819">
        <w:rPr>
          <w:rFonts w:ascii="TH SarabunPSK" w:hAnsi="TH SarabunPSK" w:cs="TH SarabunPSK"/>
          <w:b/>
          <w:bCs/>
          <w:sz w:val="36"/>
          <w:szCs w:val="36"/>
        </w:rPr>
        <w:t xml:space="preserve"> Ringer’s</w:t>
      </w:r>
      <w:r w:rsidR="00850D79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3F0C68" w:rsidRPr="00832261">
        <w:rPr>
          <w:rFonts w:ascii="TH SarabunPSK" w:hAnsi="TH SarabunPSK" w:cs="TH SarabunPSK"/>
          <w:b/>
          <w:bCs/>
          <w:sz w:val="36"/>
          <w:szCs w:val="36"/>
        </w:rPr>
        <w:t>injection 100</w:t>
      </w:r>
      <w:r w:rsidRPr="00832261">
        <w:rPr>
          <w:rFonts w:ascii="TH SarabunPSK" w:hAnsi="TH SarabunPSK" w:cs="TH SarabunPSK"/>
          <w:b/>
          <w:bCs/>
          <w:sz w:val="36"/>
          <w:szCs w:val="36"/>
        </w:rPr>
        <w:t>0 ml</w:t>
      </w:r>
      <w:r w:rsidRPr="00832261">
        <w:rPr>
          <w:rFonts w:ascii="TH SarabunPSK" w:hAnsi="TH SarabunPSK" w:cs="TH SarabunPSK"/>
          <w:b/>
          <w:bCs/>
          <w:sz w:val="28"/>
        </w:rPr>
        <w:tab/>
      </w:r>
    </w:p>
    <w:p w:rsidR="001141D1" w:rsidRPr="00920766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141D1" w:rsidRPr="00FF1819" w:rsidRDefault="001141D1" w:rsidP="001141D1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="002949C7">
        <w:rPr>
          <w:rFonts w:ascii="TH SarabunPSK" w:hAnsi="TH SarabunPSK" w:cs="TH SarabunPSK"/>
          <w:sz w:val="32"/>
          <w:szCs w:val="32"/>
        </w:rPr>
        <w:t xml:space="preserve"> Acetate</w:t>
      </w:r>
      <w:r w:rsidR="00FF1819" w:rsidRPr="00FF1819">
        <w:rPr>
          <w:rFonts w:ascii="TH SarabunPSK" w:hAnsi="TH SarabunPSK" w:cs="TH SarabunPSK"/>
          <w:sz w:val="32"/>
          <w:szCs w:val="32"/>
        </w:rPr>
        <w:t xml:space="preserve"> Ringer’s</w:t>
      </w:r>
      <w:r w:rsidR="00850D79">
        <w:rPr>
          <w:rFonts w:ascii="TH SarabunPSK" w:hAnsi="TH SarabunPSK" w:cs="TH SarabunPSK"/>
          <w:sz w:val="32"/>
          <w:szCs w:val="32"/>
        </w:rPr>
        <w:t xml:space="preserve"> </w:t>
      </w:r>
      <w:r w:rsidR="00FF1819" w:rsidRPr="00FF1819">
        <w:rPr>
          <w:rFonts w:ascii="TH SarabunPSK" w:hAnsi="TH SarabunPSK" w:cs="TH SarabunPSK"/>
          <w:sz w:val="32"/>
          <w:szCs w:val="32"/>
        </w:rPr>
        <w:t xml:space="preserve">injection 1000 ml </w:t>
      </w:r>
    </w:p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เป็นสารละลายปราศจากเชื้อ ใส ไม่มีสี สำหรับฉีดเข้าหลอดเลือดดำ</w:t>
            </w:r>
          </w:p>
        </w:tc>
      </w:tr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:rsidR="00D7761D" w:rsidRPr="00850D79" w:rsidRDefault="00D7761D" w:rsidP="003F0C68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50D7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สารละลาย 100 </w:t>
            </w:r>
            <w:r w:rsidRPr="00850D7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ml </w:t>
            </w:r>
            <w:r w:rsidR="00980F12" w:rsidRPr="00850D7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ประกอบด้วย</w:t>
            </w:r>
            <w:r w:rsidR="00A54CB3" w:rsidRPr="00850D7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E32485" w:rsidRDefault="00D7761D" w:rsidP="00850D79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50D7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Sodium </w:t>
            </w:r>
            <w:r w:rsidR="00850D7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Acetate Trihydrate    380 mg</w:t>
            </w:r>
          </w:p>
          <w:p w:rsidR="00850D79" w:rsidRDefault="00850D79" w:rsidP="00850D79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850D7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Sodium Chloride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600 mg</w:t>
            </w:r>
          </w:p>
          <w:p w:rsidR="00850D79" w:rsidRDefault="00850D79" w:rsidP="00850D79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50D7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Calcium chloride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dehydrate    20 mg</w:t>
            </w:r>
          </w:p>
          <w:p w:rsidR="00A54CB3" w:rsidRPr="00850D79" w:rsidRDefault="00850D79" w:rsidP="004B4D69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50D7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Potassium chloride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30 mg</w:t>
            </w:r>
          </w:p>
        </w:tc>
      </w:tr>
      <w:tr w:rsidR="001141D1" w:rsidRPr="00545BE9" w:rsidTr="003F0C68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:rsidR="001141D1" w:rsidRPr="00D56C6E" w:rsidRDefault="00980F12" w:rsidP="003F0C68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ภาชนะสำหรับบรรจุยาฉีด</w:t>
            </w:r>
            <w:r w:rsidR="00D56C6E">
              <w:rPr>
                <w:rFonts w:ascii="TH SarabunPSK" w:hAnsi="TH SarabunPSK" w:cs="TH SarabunPSK"/>
                <w:sz w:val="32"/>
                <w:szCs w:val="32"/>
              </w:rPr>
              <w:t xml:space="preserve">single dose </w:t>
            </w:r>
            <w:r w:rsidR="00D56C6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แบบแก้วหรือ พลาสติก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ขนาดบรรจุ </w:t>
            </w:r>
            <w:r w:rsidR="003F0C68">
              <w:rPr>
                <w:rFonts w:ascii="TH SarabunPSK" w:hAnsi="TH SarabunPSK" w:cs="TH SarabunPSK"/>
                <w:sz w:val="32"/>
                <w:szCs w:val="32"/>
              </w:rPr>
              <w:t>1000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1141D1" w:rsidRPr="00DD3B3F" w:rsidTr="00851F9B">
        <w:trPr>
          <w:trHeight w:val="1471"/>
        </w:trPr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:rsidR="001141D1" w:rsidRPr="00DB470D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</w:p>
          <w:p w:rsidR="001141D1" w:rsidRPr="00DD3B3F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ส่วนประกอบตัวยาสำคัญความแรง วันสิ้นอายุ และเลขที่ผลิต</w:t>
            </w:r>
          </w:p>
        </w:tc>
      </w:tr>
    </w:tbl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2261" w:rsidRPr="00920766" w:rsidRDefault="00832261" w:rsidP="008322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:rsidR="00832261" w:rsidRPr="00920766" w:rsidRDefault="00832261" w:rsidP="0083226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1 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850D79">
        <w:rPr>
          <w:sz w:val="32"/>
          <w:szCs w:val="32"/>
        </w:rPr>
        <w:t>Acetate</w:t>
      </w:r>
      <w:r w:rsidR="004B4D69" w:rsidRPr="00FF1819">
        <w:rPr>
          <w:sz w:val="32"/>
          <w:szCs w:val="32"/>
        </w:rPr>
        <w:t xml:space="preserve"> Ringer’s</w:t>
      </w:r>
      <w:r w:rsidR="00850D79">
        <w:rPr>
          <w:sz w:val="32"/>
          <w:szCs w:val="32"/>
        </w:rPr>
        <w:t xml:space="preserve"> </w:t>
      </w:r>
      <w:r w:rsidR="004B4D69" w:rsidRPr="00FF1819">
        <w:rPr>
          <w:sz w:val="32"/>
          <w:szCs w:val="32"/>
        </w:rPr>
        <w:t>injection</w:t>
      </w:r>
      <w:r>
        <w:rPr>
          <w:sz w:val="32"/>
          <w:szCs w:val="32"/>
        </w:rPr>
        <w:t xml:space="preserve"> 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832261" w:rsidRPr="00920766" w:rsidTr="00491EBE">
        <w:trPr>
          <w:tblHeader/>
        </w:trPr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3D7275" w:rsidRPr="00920766" w:rsidTr="001F57D3">
        <w:tc>
          <w:tcPr>
            <w:tcW w:w="475" w:type="dxa"/>
          </w:tcPr>
          <w:p w:rsidR="003D7275" w:rsidRDefault="003D7275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3D7275" w:rsidRPr="00920766" w:rsidRDefault="003D7275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Assay per 100 ml</w:t>
            </w:r>
          </w:p>
        </w:tc>
        <w:tc>
          <w:tcPr>
            <w:tcW w:w="5953" w:type="dxa"/>
          </w:tcPr>
          <w:p w:rsidR="003D7275" w:rsidRPr="00980F12" w:rsidRDefault="003D7275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927" w:type="dxa"/>
          </w:tcPr>
          <w:p w:rsidR="00832261" w:rsidRPr="00920766" w:rsidRDefault="004219D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Calcium</w:t>
            </w:r>
          </w:p>
        </w:tc>
        <w:tc>
          <w:tcPr>
            <w:tcW w:w="5953" w:type="dxa"/>
          </w:tcPr>
          <w:p w:rsidR="00832261" w:rsidRPr="00920766" w:rsidRDefault="00850D79" w:rsidP="00E81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4.90- 6.00 mg</w:t>
            </w:r>
          </w:p>
        </w:tc>
      </w:tr>
      <w:tr w:rsidR="004219D2" w:rsidRPr="00920766" w:rsidTr="001F57D3">
        <w:tc>
          <w:tcPr>
            <w:tcW w:w="475" w:type="dxa"/>
          </w:tcPr>
          <w:p w:rsidR="004219D2" w:rsidRDefault="004219D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927" w:type="dxa"/>
          </w:tcPr>
          <w:p w:rsidR="004219D2" w:rsidRDefault="00850D7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Chloride</w:t>
            </w:r>
          </w:p>
        </w:tc>
        <w:tc>
          <w:tcPr>
            <w:tcW w:w="5953" w:type="dxa"/>
          </w:tcPr>
          <w:p w:rsidR="004219D2" w:rsidRPr="00980F12" w:rsidRDefault="00850D79" w:rsidP="00FF0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368.0 – 408.0 mg</w:t>
            </w:r>
          </w:p>
        </w:tc>
      </w:tr>
      <w:tr w:rsidR="004219D2" w:rsidRPr="00920766" w:rsidTr="001F57D3">
        <w:tc>
          <w:tcPr>
            <w:tcW w:w="475" w:type="dxa"/>
          </w:tcPr>
          <w:p w:rsidR="004219D2" w:rsidRDefault="004219D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927" w:type="dxa"/>
          </w:tcPr>
          <w:p w:rsidR="004219D2" w:rsidRDefault="00850D79" w:rsidP="00850D7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sodium</w:t>
            </w:r>
          </w:p>
        </w:tc>
        <w:tc>
          <w:tcPr>
            <w:tcW w:w="5953" w:type="dxa"/>
          </w:tcPr>
          <w:p w:rsidR="004219D2" w:rsidRPr="00980F12" w:rsidRDefault="00850D7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285.0 – 315.0 mg</w:t>
            </w:r>
          </w:p>
        </w:tc>
      </w:tr>
      <w:tr w:rsidR="004219D2" w:rsidRPr="00920766" w:rsidTr="001F57D3">
        <w:tc>
          <w:tcPr>
            <w:tcW w:w="475" w:type="dxa"/>
          </w:tcPr>
          <w:p w:rsidR="004219D2" w:rsidRDefault="004219D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927" w:type="dxa"/>
          </w:tcPr>
          <w:p w:rsidR="004219D2" w:rsidRDefault="00850D7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Potassium</w:t>
            </w:r>
          </w:p>
        </w:tc>
        <w:tc>
          <w:tcPr>
            <w:tcW w:w="5953" w:type="dxa"/>
          </w:tcPr>
          <w:p w:rsidR="004219D2" w:rsidRPr="00980F12" w:rsidRDefault="00850D79" w:rsidP="00FF0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14.1 – 17.3 mg</w:t>
            </w:r>
          </w:p>
        </w:tc>
      </w:tr>
      <w:tr w:rsidR="004219D2" w:rsidRPr="00920766" w:rsidTr="001F57D3">
        <w:tc>
          <w:tcPr>
            <w:tcW w:w="475" w:type="dxa"/>
          </w:tcPr>
          <w:p w:rsidR="004219D2" w:rsidRDefault="004219D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927" w:type="dxa"/>
          </w:tcPr>
          <w:p w:rsidR="004219D2" w:rsidRDefault="00850D7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Acetate</w:t>
            </w:r>
          </w:p>
        </w:tc>
        <w:tc>
          <w:tcPr>
            <w:tcW w:w="5953" w:type="dxa"/>
          </w:tcPr>
          <w:p w:rsidR="004219D2" w:rsidRPr="00980F12" w:rsidRDefault="00850D7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144.4 – 181.4 mg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3D7275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953" w:type="dxa"/>
          </w:tcPr>
          <w:p w:rsidR="00832261" w:rsidRPr="00980F12" w:rsidRDefault="004219D2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6.0</w:t>
            </w:r>
            <w:r w:rsidR="0083226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83226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83226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3D7275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</w:rPr>
              <w:t>USP EU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ml </w:t>
            </w:r>
          </w:p>
        </w:tc>
      </w:tr>
      <w:tr w:rsidR="003D7275" w:rsidRPr="00920766" w:rsidTr="001F57D3">
        <w:tc>
          <w:tcPr>
            <w:tcW w:w="475" w:type="dxa"/>
          </w:tcPr>
          <w:p w:rsidR="003D7275" w:rsidRDefault="003D7275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3D7275" w:rsidRDefault="003D7275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Sterility </w:t>
            </w:r>
          </w:p>
        </w:tc>
        <w:tc>
          <w:tcPr>
            <w:tcW w:w="5953" w:type="dxa"/>
          </w:tcPr>
          <w:p w:rsidR="003D7275" w:rsidRDefault="003D7275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ตรวจผ่าน</w:t>
            </w:r>
          </w:p>
        </w:tc>
      </w:tr>
      <w:tr w:rsidR="003D7275" w:rsidRPr="00920766" w:rsidTr="001F57D3">
        <w:tc>
          <w:tcPr>
            <w:tcW w:w="475" w:type="dxa"/>
          </w:tcPr>
          <w:p w:rsidR="003D7275" w:rsidRDefault="003D7275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27" w:type="dxa"/>
          </w:tcPr>
          <w:p w:rsidR="003D7275" w:rsidRDefault="003D7275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Heavy metal</w:t>
            </w:r>
          </w:p>
        </w:tc>
        <w:tc>
          <w:tcPr>
            <w:tcW w:w="5953" w:type="dxa"/>
          </w:tcPr>
          <w:p w:rsidR="003D7275" w:rsidRDefault="003D7275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 0.3 ppm</w:t>
            </w:r>
          </w:p>
        </w:tc>
      </w:tr>
      <w:tr w:rsidR="00491EBE" w:rsidRPr="00920766" w:rsidTr="001F57D3">
        <w:tc>
          <w:tcPr>
            <w:tcW w:w="475" w:type="dxa"/>
          </w:tcPr>
          <w:p w:rsidR="00491EBE" w:rsidRDefault="00491EBE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927" w:type="dxa"/>
          </w:tcPr>
          <w:p w:rsidR="00491EBE" w:rsidRPr="00B12B78" w:rsidRDefault="00491EBE" w:rsidP="0081224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>Particulate matter</w:t>
            </w:r>
          </w:p>
          <w:p w:rsidR="00491EBE" w:rsidRPr="002B6E37" w:rsidRDefault="00491EBE" w:rsidP="0081224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Size 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≥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10 µm</w:t>
            </w:r>
          </w:p>
          <w:p w:rsidR="00491EBE" w:rsidRPr="00B12B78" w:rsidRDefault="00491EBE" w:rsidP="0081224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Size 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≥</w:t>
            </w: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25 µm</w:t>
            </w:r>
          </w:p>
        </w:tc>
        <w:tc>
          <w:tcPr>
            <w:tcW w:w="5953" w:type="dxa"/>
          </w:tcPr>
          <w:p w:rsidR="00491EBE" w:rsidRPr="00B12B78" w:rsidRDefault="00491EBE" w:rsidP="0081224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</w:t>
            </w:r>
          </w:p>
          <w:p w:rsidR="00491EBE" w:rsidRPr="00B12B78" w:rsidRDefault="00491EBE" w:rsidP="0081224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 per ml</w:t>
            </w:r>
          </w:p>
          <w:p w:rsidR="00491EBE" w:rsidRPr="00B12B78" w:rsidRDefault="00491EBE" w:rsidP="00812241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</w:rPr>
              <w:t>N</w:t>
            </w:r>
            <w:r>
              <w:rPr>
                <w:rFonts w:ascii="TH SarabunPSK" w:hAnsi="TH SarabunPSK" w:cs="TH SarabunPSK"/>
                <w:sz w:val="32"/>
                <w:szCs w:val="32"/>
              </w:rPr>
              <w:t>MT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3 per ml</w:t>
            </w:r>
          </w:p>
        </w:tc>
      </w:tr>
    </w:tbl>
    <w:p w:rsidR="00832261" w:rsidRPr="00920766" w:rsidRDefault="00832261" w:rsidP="00832261">
      <w:pPr>
        <w:spacing w:line="240" w:lineRule="auto"/>
        <w:rPr>
          <w:rFonts w:ascii="TH SarabunPSK" w:hAnsi="TH SarabunPSK" w:cs="TH SarabunPSK"/>
        </w:rPr>
      </w:pPr>
    </w:p>
    <w:sectPr w:rsidR="00832261" w:rsidRPr="00920766" w:rsidSect="00360962">
      <w:pgSz w:w="11906" w:h="16838"/>
      <w:pgMar w:top="851" w:right="849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7D2" w:rsidRDefault="00CD47D2" w:rsidP="00BE7DE9">
      <w:pPr>
        <w:spacing w:after="0" w:line="240" w:lineRule="auto"/>
      </w:pPr>
      <w:r>
        <w:separator/>
      </w:r>
    </w:p>
  </w:endnote>
  <w:endnote w:type="continuationSeparator" w:id="0">
    <w:p w:rsidR="00CD47D2" w:rsidRDefault="00CD47D2" w:rsidP="00BE7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7D2" w:rsidRDefault="00CD47D2" w:rsidP="00BE7DE9">
      <w:pPr>
        <w:spacing w:after="0" w:line="240" w:lineRule="auto"/>
      </w:pPr>
      <w:r>
        <w:separator/>
      </w:r>
    </w:p>
  </w:footnote>
  <w:footnote w:type="continuationSeparator" w:id="0">
    <w:p w:rsidR="00CD47D2" w:rsidRDefault="00CD47D2" w:rsidP="00BE7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6A26840"/>
    <w:multiLevelType w:val="hybridMultilevel"/>
    <w:tmpl w:val="9D14899E"/>
    <w:lvl w:ilvl="0" w:tplc="07988C3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68BD6E4C"/>
    <w:multiLevelType w:val="hybridMultilevel"/>
    <w:tmpl w:val="590EFF12"/>
    <w:lvl w:ilvl="0" w:tplc="826E309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91CE1"/>
    <w:rsid w:val="00024DA0"/>
    <w:rsid w:val="000518EB"/>
    <w:rsid w:val="001141D1"/>
    <w:rsid w:val="00160F75"/>
    <w:rsid w:val="001A16D4"/>
    <w:rsid w:val="002949C7"/>
    <w:rsid w:val="00360962"/>
    <w:rsid w:val="003D6942"/>
    <w:rsid w:val="003D7275"/>
    <w:rsid w:val="003F0C68"/>
    <w:rsid w:val="004219D2"/>
    <w:rsid w:val="00491EBE"/>
    <w:rsid w:val="004B4D69"/>
    <w:rsid w:val="005429D4"/>
    <w:rsid w:val="005715D4"/>
    <w:rsid w:val="005A41F1"/>
    <w:rsid w:val="005B11FC"/>
    <w:rsid w:val="005E5E3A"/>
    <w:rsid w:val="00606FB5"/>
    <w:rsid w:val="00607D22"/>
    <w:rsid w:val="00707224"/>
    <w:rsid w:val="007C1FA7"/>
    <w:rsid w:val="00832261"/>
    <w:rsid w:val="00833D32"/>
    <w:rsid w:val="00850D79"/>
    <w:rsid w:val="008B2455"/>
    <w:rsid w:val="008D185A"/>
    <w:rsid w:val="00980F12"/>
    <w:rsid w:val="00991DE6"/>
    <w:rsid w:val="00A54CB3"/>
    <w:rsid w:val="00AC1D9A"/>
    <w:rsid w:val="00AF1E19"/>
    <w:rsid w:val="00B25D3E"/>
    <w:rsid w:val="00B720F5"/>
    <w:rsid w:val="00B91CE1"/>
    <w:rsid w:val="00BB257B"/>
    <w:rsid w:val="00BE7DE9"/>
    <w:rsid w:val="00C67647"/>
    <w:rsid w:val="00CD47D2"/>
    <w:rsid w:val="00CF3CCC"/>
    <w:rsid w:val="00D02CB9"/>
    <w:rsid w:val="00D43055"/>
    <w:rsid w:val="00D56C6E"/>
    <w:rsid w:val="00D76742"/>
    <w:rsid w:val="00D7761D"/>
    <w:rsid w:val="00E32485"/>
    <w:rsid w:val="00E75BB4"/>
    <w:rsid w:val="00E816BA"/>
    <w:rsid w:val="00F91DB3"/>
    <w:rsid w:val="00FC2496"/>
    <w:rsid w:val="00FD4624"/>
    <w:rsid w:val="00FF0D9B"/>
    <w:rsid w:val="00FF1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6FB5"/>
    <w:pPr>
      <w:ind w:left="720"/>
      <w:contextualSpacing/>
    </w:pPr>
  </w:style>
  <w:style w:type="paragraph" w:customStyle="1" w:styleId="Default">
    <w:name w:val="Default"/>
    <w:rsid w:val="001141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1141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BE7D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BE7DE9"/>
  </w:style>
  <w:style w:type="paragraph" w:styleId="a7">
    <w:name w:val="footer"/>
    <w:basedOn w:val="a"/>
    <w:link w:val="a8"/>
    <w:uiPriority w:val="99"/>
    <w:unhideWhenUsed/>
    <w:rsid w:val="00BE7D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7DE9"/>
  </w:style>
  <w:style w:type="paragraph" w:styleId="a9">
    <w:name w:val="Balloon Text"/>
    <w:basedOn w:val="a"/>
    <w:link w:val="aa"/>
    <w:uiPriority w:val="99"/>
    <w:semiHidden/>
    <w:unhideWhenUsed/>
    <w:rsid w:val="00BE7DE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E7DE9"/>
    <w:rPr>
      <w:rFonts w:ascii="Tahoma" w:hAnsi="Tahoma" w:cs="Angsana New"/>
      <w:sz w:val="16"/>
      <w:szCs w:val="20"/>
    </w:rPr>
  </w:style>
  <w:style w:type="paragraph" w:styleId="ab">
    <w:name w:val="No Spacing"/>
    <w:uiPriority w:val="1"/>
    <w:qFormat/>
    <w:rsid w:val="00BE7DE9"/>
    <w:pPr>
      <w:spacing w:after="0" w:line="240" w:lineRule="auto"/>
    </w:pPr>
  </w:style>
  <w:style w:type="paragraph" w:customStyle="1" w:styleId="NoSpacing1">
    <w:name w:val="No Spacing1"/>
    <w:next w:val="ab"/>
    <w:uiPriority w:val="1"/>
    <w:qFormat/>
    <w:rsid w:val="00BE7DE9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GAD</cp:lastModifiedBy>
  <cp:revision>23</cp:revision>
  <cp:lastPrinted>2018-12-17T02:58:00Z</cp:lastPrinted>
  <dcterms:created xsi:type="dcterms:W3CDTF">2017-11-28T15:37:00Z</dcterms:created>
  <dcterms:modified xsi:type="dcterms:W3CDTF">2021-01-06T10:26:00Z</dcterms:modified>
</cp:coreProperties>
</file>